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07F" w:rsidRDefault="00C3707F" w:rsidP="00455EE1">
      <w:pPr>
        <w:rPr>
          <w:rFonts w:ascii="Times New Roman"/>
          <w:sz w:val="28"/>
          <w:szCs w:val="28"/>
        </w:rPr>
      </w:pPr>
    </w:p>
    <w:p w:rsidR="00C3707F" w:rsidRDefault="00C3707F">
      <w:pPr>
        <w:widowControl/>
        <w:autoSpaceDE/>
        <w:autoSpaceDN/>
        <w:adjustRightInd/>
        <w:spacing w:after="160" w:line="259" w:lineRule="auto"/>
        <w:rPr>
          <w:rFonts w:ascii="Times New Roman"/>
          <w:sz w:val="28"/>
          <w:szCs w:val="28"/>
        </w:rPr>
      </w:pPr>
      <w:r>
        <w:rPr>
          <w:noProof/>
        </w:rPr>
        <w:drawing>
          <wp:inline distT="0" distB="0" distL="0" distR="0" wp14:anchorId="18284F7C" wp14:editId="51B20EC9">
            <wp:extent cx="6031230" cy="82950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/>
          <w:sz w:val="28"/>
          <w:szCs w:val="28"/>
        </w:rPr>
        <w:br w:type="page"/>
      </w:r>
    </w:p>
    <w:p w:rsidR="003E68C6" w:rsidRPr="00455EE1" w:rsidRDefault="003E68C6" w:rsidP="00455EE1">
      <w:pPr>
        <w:rPr>
          <w:rFonts w:ascii="Times New Roman"/>
          <w:sz w:val="28"/>
          <w:szCs w:val="28"/>
        </w:rPr>
      </w:pPr>
    </w:p>
    <w:p w:rsidR="003E68C6" w:rsidRPr="00455EE1" w:rsidRDefault="003E68C6" w:rsidP="00455EE1">
      <w:pPr>
        <w:numPr>
          <w:ilvl w:val="0"/>
          <w:numId w:val="1"/>
        </w:numPr>
        <w:rPr>
          <w:rStyle w:val="FontStyle27"/>
          <w:rFonts w:ascii="Times New Roman" w:cs="Times New Roman"/>
          <w:sz w:val="28"/>
          <w:szCs w:val="28"/>
        </w:rPr>
      </w:pPr>
      <w:r w:rsidRPr="00455EE1">
        <w:rPr>
          <w:rStyle w:val="FontStyle27"/>
          <w:rFonts w:ascii="Times New Roman" w:cs="Times New Roman"/>
          <w:sz w:val="28"/>
          <w:szCs w:val="28"/>
        </w:rPr>
        <w:t>Общие положения</w:t>
      </w:r>
    </w:p>
    <w:p w:rsidR="003E68C6" w:rsidRPr="00455EE1" w:rsidRDefault="003E68C6" w:rsidP="00455EE1">
      <w:pPr>
        <w:rPr>
          <w:rStyle w:val="FontStyle31"/>
          <w:rFonts w:ascii="Times New Roman" w:cs="Times New Roman"/>
          <w:sz w:val="28"/>
          <w:szCs w:val="28"/>
        </w:rPr>
      </w:pPr>
      <w:r w:rsidRPr="00455EE1">
        <w:rPr>
          <w:rStyle w:val="FontStyle27"/>
          <w:rFonts w:ascii="Times New Roman" w:cs="Times New Roman"/>
          <w:b w:val="0"/>
          <w:bCs w:val="0"/>
          <w:sz w:val="28"/>
          <w:szCs w:val="28"/>
        </w:rPr>
        <w:tab/>
        <w:t xml:space="preserve">Настоящее положение разработано в соответствии с ФЗ № 273 от 29.12.2013 «Об образовании в Российской Федерации» 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27"/>
          <w:rFonts w:ascii="Times New Roman" w:cs="Times New Roman"/>
          <w:sz w:val="28"/>
          <w:szCs w:val="28"/>
        </w:rPr>
        <w:t xml:space="preserve">Публичный доклад </w:t>
      </w:r>
      <w:r w:rsidRPr="00455EE1">
        <w:rPr>
          <w:rStyle w:val="FontStyle41"/>
          <w:rFonts w:ascii="Times New Roman" w:cs="Times New Roman"/>
          <w:sz w:val="28"/>
          <w:szCs w:val="28"/>
        </w:rPr>
        <w:t>- аналитический публичный документ в форме периодического отчета образовательного учреждения перед обществом, обеспечивающий регулярное (ежегодное) информирование всех заинтересованных сторон о состоянии и перспективах развития системы образования или образовательного учреждения.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Публичный доклад адресован широкому кругу читателей: представителям органов законодательной и исполнительной власти, учащимся и/или их родителям, работникам системы обра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зования, представителям средств массовой информации, общественным организациям и другим заинтересованным лицам.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27"/>
          <w:rFonts w:ascii="Times New Roman" w:cs="Times New Roman"/>
          <w:sz w:val="28"/>
          <w:szCs w:val="28"/>
        </w:rPr>
        <w:t xml:space="preserve">Основными целями </w:t>
      </w:r>
      <w:r w:rsidRPr="00455EE1">
        <w:rPr>
          <w:rStyle w:val="FontStyle41"/>
          <w:rFonts w:ascii="Times New Roman" w:cs="Times New Roman"/>
          <w:sz w:val="28"/>
          <w:szCs w:val="28"/>
        </w:rPr>
        <w:t>Публичного доклада являются: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обеспечение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общественности;</w:t>
      </w:r>
      <w:r w:rsidRPr="00455EE1">
        <w:rPr>
          <w:rStyle w:val="FontStyle41"/>
          <w:rFonts w:ascii="Times New Roman" w:cs="Times New Roman"/>
          <w:sz w:val="28"/>
          <w:szCs w:val="28"/>
        </w:rPr>
        <w:tab/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информирование потребителей образовательных услуг о приоритетных направлениях раз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вития образовательного учрежде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 xml:space="preserve">ния, планируемых мероприятиях и ожидаемых результатах деятельности. 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27"/>
          <w:rFonts w:ascii="Times New Roman" w:cs="Times New Roman"/>
          <w:sz w:val="28"/>
          <w:szCs w:val="28"/>
        </w:rPr>
        <w:t xml:space="preserve">Особенности </w:t>
      </w:r>
      <w:r w:rsidRPr="00455EE1">
        <w:rPr>
          <w:rStyle w:val="FontStyle41"/>
          <w:rFonts w:ascii="Times New Roman" w:cs="Times New Roman"/>
          <w:sz w:val="28"/>
          <w:szCs w:val="28"/>
        </w:rPr>
        <w:t>Публичного доклада: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аналитический характер текста, предполагающий представление фактов и данных, а так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же их оценку и обоснование тенденций развития;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ориентация на широкий круг читателей, что определяет доступный стиль изложения и пре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зентационный тип оформления;</w:t>
      </w:r>
    </w:p>
    <w:p w:rsidR="003E68C6" w:rsidRPr="00455EE1" w:rsidRDefault="003E68C6" w:rsidP="00455EE1">
      <w:pPr>
        <w:ind w:firstLine="709"/>
        <w:jc w:val="both"/>
        <w:rPr>
          <w:rFonts w:ascii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регулярность предоставления Публичного доклада (раз в год).</w:t>
      </w:r>
    </w:p>
    <w:p w:rsidR="003E68C6" w:rsidRPr="00455EE1" w:rsidRDefault="003E68C6" w:rsidP="00455EE1">
      <w:pPr>
        <w:ind w:firstLine="709"/>
        <w:rPr>
          <w:rStyle w:val="FontStyle27"/>
          <w:rFonts w:ascii="Times New Roman" w:cs="Times New Roman"/>
          <w:sz w:val="28"/>
          <w:szCs w:val="28"/>
        </w:rPr>
      </w:pPr>
      <w:r w:rsidRPr="00455EE1">
        <w:rPr>
          <w:rStyle w:val="FontStyle27"/>
          <w:rFonts w:ascii="Times New Roman" w:cs="Times New Roman"/>
          <w:sz w:val="28"/>
          <w:szCs w:val="28"/>
        </w:rPr>
        <w:t>II. Основные требования к Публичному докладу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1. В подготовке Доклада принимают участие представители всех групп участников образовательного процесса: педагоги, школьные администраторы, обучающиеся, родители.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2. Доклад включает в себя аннотацию, основную часть (текстовая часть по разделам, иллюстрированная необходимыми графиками, диаграммами, таблицами и др.), приложения с табличным материалом.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3. Доклад подписывается совместно директором общеобразовательного учреждения и председателем управляющего совета.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4. Доклад публикуется и распространяется в формах, возможных для общеобразовательного учреждения – в местных СМИ, в виде отдельной брошюры, средствами «малой полиграфии» (ксерокопирование), в сети Интернет и др.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5. Учредитель общеобразовательного учреждения, в пределах имеющихся средств и организационных возможностей, содействует публикации и распространению Доклада.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6. Доклад является документом постоянного хранения, администрация общеобразовательного учреждения обеспечивает хранение Докладов и доступность Докладов для участников образовательного процесса.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lastRenderedPageBreak/>
        <w:t xml:space="preserve">Структура Доклада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 Доклад содержит в себе следующие основные разделы: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7.1. Общая характеристика общеобразовательного учреждения (включая особенности района его нахождения, в том числе особенности экономические, климатические, социальные, транспортные и др.).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7.2. Состав обучающихся (основные количественные данные, в том числе по возрастам и классам обучения; обобщенные данные по месту жительства, социальным особенностям </w:t>
      </w:r>
      <w:r w:rsidR="00351DEF" w:rsidRPr="00455EE1">
        <w:rPr>
          <w:color w:val="000000"/>
          <w:sz w:val="28"/>
          <w:szCs w:val="28"/>
        </w:rPr>
        <w:t>семей,</w:t>
      </w:r>
      <w:r w:rsidRPr="00455EE1">
        <w:rPr>
          <w:color w:val="000000"/>
          <w:sz w:val="28"/>
          <w:szCs w:val="28"/>
        </w:rPr>
        <w:t xml:space="preserve"> обучающихся).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7.3. Структура управления общеобразовательного учреждения, его органов самоуправления.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7.4. Условия осуществления образовательного процесса, в т.</w:t>
      </w:r>
      <w:r w:rsidR="00351DEF" w:rsidRPr="00455EE1">
        <w:rPr>
          <w:color w:val="000000"/>
          <w:sz w:val="28"/>
          <w:szCs w:val="28"/>
        </w:rPr>
        <w:t xml:space="preserve"> </w:t>
      </w:r>
      <w:r w:rsidRPr="00455EE1">
        <w:rPr>
          <w:color w:val="000000"/>
          <w:sz w:val="28"/>
          <w:szCs w:val="28"/>
        </w:rPr>
        <w:t>ч. материально-техническая база, кадры.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7.5. Учебный план общеобразовательного учреждения. Режим обучения.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7.6. Кадровое обеспечение образовательного процесса.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7.7. Финансовое обеспечение функционирования и развития общеобразовательного учреждения (основные данные по получаемому бюджетному финансированию, привлеченным внебюджетным средствам, основным направлениям их расходования).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7.8. Результаты образовательной деятельности, включающие в себя результаты внешней оценки (основные учебные результаты обучающихся и выпускников последнего </w:t>
      </w:r>
      <w:r w:rsidRPr="00455EE1">
        <w:rPr>
          <w:rStyle w:val="googqs-tidbit1"/>
          <w:color w:val="000000"/>
          <w:sz w:val="28"/>
          <w:szCs w:val="28"/>
          <w:specVanish w:val="0"/>
        </w:rPr>
        <w:t>года, в том числе на ЕГЭ, внешней аттестации выпускников основной школы,</w:t>
      </w:r>
      <w:r w:rsidRPr="00455EE1">
        <w:rPr>
          <w:color w:val="000000"/>
          <w:sz w:val="28"/>
          <w:szCs w:val="28"/>
        </w:rPr>
        <w:t xml:space="preserve"> в процессах регионального и/или аттестационного образовательного тестирования, на олимпиадах, ученических конкурсах, спортивных соревнованиях, мероприятиях сфере искусства, технического творчества и др.).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7.9. Состояние здоровья школьников, меры по охране и укреплению здоровья.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7.10. Организация питания.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7.11. Обеспечение безопасности.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7.12. Перечень дополнительных образовательных услуг, предоставляемых общеобразовательным учреждением (в том числе на платной договорной основе), условия и порядок их предоставления.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7.13. Социальная активность и социальное партнерство общеобразовательного учреждения (сотрудничество с вузами, учреждениями среднего профобразования,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учреждения и др.). Публикации в СМИ об общеобразовательном учреждении.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7.14. Основные сохраняющиеся проблемы общеобразовательного учреждения (в том числе, не решенные в отчетном году).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7.15. Основные направления ближайшего (на год, следующий за отчетным) развития общеобразовательного учреждения.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8. В заключение каждого раздела представляются краткие итоговые выводы, обобщающие и разъясняющие приводимые данные.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lastRenderedPageBreak/>
        <w:t xml:space="preserve">Особое значение имеет ясное обозначение тех конкретных результатов, которых добилось общеобразовательное учреждение за отчетный год, по каждому из разделов Доклада.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Информация по каждому из разделов представляется в сжатом виде, с максимально возможным использованием количественных данных, таблиц, списков и перечней. Текстовая часть каждого из разделов должна быть минимизирована, с тем, чтобы Доклад в общем своем объеме был доступен для прочтения, в том числе обучающимися и их родителями. Изложение не должно содержать в себе специальных терминов, понятных лишь для узких групп профессионалов (педагогов, экономистов, управленцев и др.).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III. Подготовка Доклада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9. Подготовка Доклада является длительным организованным процессом (от 6 до 9 мес.) и включает в себя следующие этапы: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- утверждение состава и руководителя (координатора) рабочей группы, ответственной за подготовку Доклада (как правило, соответствующая рабочая группа включает в себя представителей администрации, органа (органов) самоуправления общеобразовательного учреждения, педагогов, обучающихся и их родителей;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- утверждение графика работы по подготовке Доклада;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разработка структуры Доклада (может осуществляться на специальном проектном семинаре);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утверждение структуры доклада;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сбор необходимых для Доклада данных (в том числе посредством опросов, анкетирования, иных социологических методов, мониторинга);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написание всех отдельных разделов доклада, его аннотации, сокращенного (например, для публикации в местных СМИ) варианта;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представление проекта Доклада на расширенное заседание органа самоуправления общеобразовательного учреждения, обсуждение;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доработка проекта Доклада по результатам обсуждения;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утверждение Доклада (в том числе сокращенного его варианта) и подготовка его к публикации.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IV. Публикация Доклада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10. Подготовленный утвержденный Доклад публикуется и доводится до общественности.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11. В целях публикации и презентации Доклада рекомендуются: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- проведение специального общешкольного родительского собрания (конференции), педагогического совета или (и) собрания трудового коллектива, собраний и встреч с учащимися;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выпуск сборника (брошюры) с полным текстом Доклада;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направление электронного файла с текстом Доклада в семьи обучающихся, имеющие домашние компьютеры;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>- публикация сокращенного варианта Доклада в местных СМИ;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- размещение Доклада на Интернет-сайте общеобразовательного учреждения; 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lastRenderedPageBreak/>
        <w:t>Информирование общественности может проводиться также через муниципальные информационно-методические центры, органы местной администрации.</w:t>
      </w:r>
    </w:p>
    <w:p w:rsidR="003E68C6" w:rsidRPr="00455EE1" w:rsidRDefault="003E68C6" w:rsidP="00455EE1">
      <w:pPr>
        <w:pStyle w:val="a3"/>
        <w:jc w:val="both"/>
        <w:rPr>
          <w:color w:val="000000"/>
          <w:sz w:val="28"/>
          <w:szCs w:val="28"/>
        </w:rPr>
      </w:pPr>
      <w:r w:rsidRPr="00455EE1">
        <w:rPr>
          <w:color w:val="000000"/>
          <w:sz w:val="28"/>
          <w:szCs w:val="28"/>
        </w:rPr>
        <w:t xml:space="preserve">12. В Докладе целесообразно указать формы обратной связи - способы (включая электронные) направления в общеобразовательное учреждение вопросов, замечаний и предложений по Докладу и связанными с ним различными аспектами деятельности общеобразовательного </w:t>
      </w:r>
    </w:p>
    <w:p w:rsidR="003E68C6" w:rsidRPr="00455EE1" w:rsidRDefault="003E68C6" w:rsidP="00455EE1">
      <w:pPr>
        <w:jc w:val="both"/>
        <w:rPr>
          <w:rStyle w:val="FontStyle27"/>
          <w:rFonts w:ascii="Times New Roman" w:cs="Times New Roman"/>
          <w:sz w:val="28"/>
          <w:szCs w:val="28"/>
        </w:rPr>
      </w:pPr>
      <w:r w:rsidRPr="00455EE1">
        <w:rPr>
          <w:rStyle w:val="FontStyle27"/>
          <w:rFonts w:ascii="Times New Roman" w:cs="Times New Roman"/>
          <w:sz w:val="28"/>
          <w:szCs w:val="28"/>
        </w:rPr>
        <w:t xml:space="preserve">     Требованиями к качеству информации, включаемой в Публичный доклад, являются: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актуальность - информация должна соответствовать интересам и информационным потребностям общественности;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достоверность - информация должна быть точной и обоснованной. Сведения, содержа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щиеся в докладе, подкрепляются ссылками на источники первичной информации. Источники информации должны отвечать критерию надежности;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необходимость и достаточность - приводимые данные и факты должны служить исключи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тельно целям обоснования или иллюстрации определенных тезисов и положений Публичного доклада. Дополнительная информация может быть приведена в приложении.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Решение о том, является ли та или иная информация актуальной, основывается на кон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сультациях с потребителями образовательных услуг и выборе вопросов, представляющих об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щественный интерес.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Публичный доклад должен включать аналитическую информацию, основанную на показа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телях, содержательно характеризующих состояние и тенденции развития образовательного учреждения.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 xml:space="preserve">Основными источниками информации для Публичного доклада являются: 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государствен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ная статистическая отчетность гимназии;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 xml:space="preserve"> официальные регио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нальные и муниципальные мониторинговые исследования;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репрезентативные социологиче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ские и психологические исследования, данные внутреннего мониторинга гимназии.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Представляемые в Публичном докладе данные должны быть интерпретированы и проком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 xml:space="preserve">ментированы с точки зрения их значения для участников образовательного процесса. 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Одним из важных требований к Публичному докладу является доступность изложения - соответствие характера предоставления информации (язык, стиль, оформление и др.) возмож</w:t>
      </w:r>
      <w:r w:rsidRPr="00455EE1">
        <w:rPr>
          <w:rStyle w:val="FontStyle41"/>
          <w:rFonts w:ascii="Times New Roman" w:cs="Times New Roman"/>
          <w:sz w:val="28"/>
          <w:szCs w:val="28"/>
        </w:rPr>
        <w:softHyphen/>
        <w:t>ностям восприятия потенциальных читателей.</w:t>
      </w: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</w:p>
    <w:p w:rsidR="003E68C6" w:rsidRPr="00455EE1" w:rsidRDefault="003E68C6" w:rsidP="00455EE1">
      <w:pPr>
        <w:ind w:firstLine="709"/>
        <w:jc w:val="both"/>
        <w:rPr>
          <w:rStyle w:val="FontStyle41"/>
          <w:rFonts w:ascii="Times New Roman" w:cs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>Срок действия Положения не ограничен.</w:t>
      </w:r>
    </w:p>
    <w:p w:rsidR="00FD2B8F" w:rsidRPr="00455EE1" w:rsidRDefault="003E68C6" w:rsidP="00455EE1">
      <w:pPr>
        <w:jc w:val="both"/>
        <w:rPr>
          <w:rFonts w:ascii="Times New Roman"/>
          <w:sz w:val="28"/>
          <w:szCs w:val="28"/>
        </w:rPr>
      </w:pPr>
      <w:r w:rsidRPr="00455EE1">
        <w:rPr>
          <w:rStyle w:val="FontStyle41"/>
          <w:rFonts w:ascii="Times New Roman" w:cs="Times New Roman"/>
          <w:sz w:val="28"/>
          <w:szCs w:val="28"/>
        </w:rPr>
        <w:t xml:space="preserve">           Возможно внесение изменений и дополнений</w:t>
      </w:r>
    </w:p>
    <w:sectPr w:rsidR="00FD2B8F" w:rsidRPr="00455EE1" w:rsidSect="00455EE1">
      <w:footerReference w:type="default" r:id="rId8"/>
      <w:pgSz w:w="11905" w:h="16837"/>
      <w:pgMar w:top="568" w:right="706" w:bottom="851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4AB" w:rsidRDefault="00ED64AB">
      <w:r>
        <w:separator/>
      </w:r>
    </w:p>
  </w:endnote>
  <w:endnote w:type="continuationSeparator" w:id="0">
    <w:p w:rsidR="00ED64AB" w:rsidRDefault="00ED6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6B2" w:rsidRDefault="00ED64AB">
    <w:pPr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4AB" w:rsidRDefault="00ED64AB">
      <w:r>
        <w:separator/>
      </w:r>
    </w:p>
  </w:footnote>
  <w:footnote w:type="continuationSeparator" w:id="0">
    <w:p w:rsidR="00ED64AB" w:rsidRDefault="00ED6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33591"/>
    <w:multiLevelType w:val="hybridMultilevel"/>
    <w:tmpl w:val="D3588358"/>
    <w:lvl w:ilvl="0" w:tplc="7D70C2F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87"/>
    <w:rsid w:val="00121C6B"/>
    <w:rsid w:val="00351DEF"/>
    <w:rsid w:val="003E68C6"/>
    <w:rsid w:val="00455EE1"/>
    <w:rsid w:val="0097550B"/>
    <w:rsid w:val="00984287"/>
    <w:rsid w:val="00C3707F"/>
    <w:rsid w:val="00D825A4"/>
    <w:rsid w:val="00ED64AB"/>
    <w:rsid w:val="00FD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CF3AAF-96A7-41AC-9B9F-27FEF4DC2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8C6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7">
    <w:name w:val="Font Style27"/>
    <w:rsid w:val="003E68C6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31">
    <w:name w:val="Font Style31"/>
    <w:rsid w:val="003E68C6"/>
    <w:rPr>
      <w:rFonts w:ascii="Arial Unicode MS" w:eastAsia="Arial Unicode MS" w:cs="Arial Unicode MS"/>
      <w:spacing w:val="-20"/>
      <w:sz w:val="20"/>
      <w:szCs w:val="20"/>
    </w:rPr>
  </w:style>
  <w:style w:type="character" w:customStyle="1" w:styleId="FontStyle32">
    <w:name w:val="Font Style32"/>
    <w:rsid w:val="003E68C6"/>
    <w:rPr>
      <w:rFonts w:ascii="Tahoma" w:hAnsi="Tahoma" w:cs="Tahoma"/>
      <w:sz w:val="32"/>
      <w:szCs w:val="32"/>
    </w:rPr>
  </w:style>
  <w:style w:type="character" w:customStyle="1" w:styleId="FontStyle41">
    <w:name w:val="Font Style41"/>
    <w:rsid w:val="003E68C6"/>
    <w:rPr>
      <w:rFonts w:ascii="Arial Unicode MS" w:eastAsia="Arial Unicode MS" w:cs="Arial Unicode MS"/>
      <w:sz w:val="20"/>
      <w:szCs w:val="20"/>
    </w:rPr>
  </w:style>
  <w:style w:type="paragraph" w:styleId="a3">
    <w:name w:val="Normal (Web)"/>
    <w:basedOn w:val="a"/>
    <w:uiPriority w:val="99"/>
    <w:unhideWhenUsed/>
    <w:rsid w:val="003E68C6"/>
    <w:pPr>
      <w:widowControl/>
      <w:autoSpaceDE/>
      <w:autoSpaceDN/>
      <w:adjustRightInd/>
      <w:spacing w:before="30" w:after="30"/>
    </w:pPr>
    <w:rPr>
      <w:rFonts w:ascii="Times New Roman" w:eastAsia="Times New Roman"/>
      <w:sz w:val="20"/>
      <w:szCs w:val="20"/>
    </w:rPr>
  </w:style>
  <w:style w:type="character" w:customStyle="1" w:styleId="googqs-tidbit1">
    <w:name w:val="goog_qs-tidbit1"/>
    <w:rsid w:val="003E68C6"/>
    <w:rPr>
      <w:vanish w:val="0"/>
      <w:webHidden w:val="0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455EE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5EE1"/>
    <w:rPr>
      <w:rFonts w:ascii="Segoe UI" w:eastAsia="Arial Unicode MS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 Северин</cp:lastModifiedBy>
  <cp:revision>2</cp:revision>
  <cp:lastPrinted>2018-03-12T09:10:00Z</cp:lastPrinted>
  <dcterms:created xsi:type="dcterms:W3CDTF">2018-03-22T12:26:00Z</dcterms:created>
  <dcterms:modified xsi:type="dcterms:W3CDTF">2018-03-22T12:26:00Z</dcterms:modified>
</cp:coreProperties>
</file>